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Procurement SOP Template</w:t>
      </w:r>
    </w:p>
    <w:p>
      <w:pPr>
        <w:pStyle w:val="Small"/>
      </w:pPr>
      <w:r>
        <w:t xml:space="preserve">Free editable sample from soptemplatekit.com</w:t>
      </w:r>
    </w:p>
    <w:p>
      <w:pPr>
        <w:pStyle w:val="Heading1"/>
      </w:pPr>
      <w:r>
        <w:t xml:space="preserve">1. Purpose</w:t>
      </w:r>
    </w:p>
    <w:p>
      <w:r>
        <w:t xml:space="preserve">Buy approved goods and services at an appropriate price, with documented competition, authority and receipt.</w:t>
      </w:r>
    </w:p>
    <w:p>
      <w:pPr>
        <w:pStyle w:val="Heading1"/>
      </w:pPr>
      <w:r>
        <w:t xml:space="preserve">2. Scope</w:t>
      </w:r>
    </w:p>
    <w:p>
      <w:r>
        <w:t xml:space="preserve">Covers requisitions, quotes, supplier checks, purchase orders, receipt and invoice hand-off. State excluded emergency and card purchases here.</w:t>
      </w:r>
    </w:p>
    <w:p>
      <w:pPr>
        <w:pStyle w:val="Heading1"/>
      </w:pPr>
      <w:r>
        <w:t xml:space="preserve">3. Roles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2800"/>
        <w:gridCol w:w="7280"/>
      </w:tblGrid>
      <w:tr>
        <w:trPr>
          <w:tblHeader/>
        </w:trPr>
        <w:tc>
          <w:tcPr>
            <w:tcW w:w="2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Role</w:t>
            </w:r>
          </w:p>
        </w:tc>
        <w:tc>
          <w:tcPr>
            <w:tcW w:w="72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Responsibility</w:t>
            </w:r>
          </w:p>
        </w:tc>
      </w:tr>
      <w:tr>
        <w:tc>
          <w:tcPr>
            <w:tcW w:w="2800" w:type="dxa"/>
          </w:tcPr>
          <w:p>
            <w:pPr>
              <w:spacing w:after="0"/>
            </w:pPr>
            <w:r>
              <w:t xml:space="preserve">Requester</w:t>
            </w:r>
          </w:p>
        </w:tc>
        <w:tc>
          <w:tcPr>
            <w:tcW w:w="7280" w:type="dxa"/>
          </w:tcPr>
          <w:p>
            <w:pPr>
              <w:spacing w:after="0"/>
            </w:pPr>
            <w:r>
              <w:t xml:space="preserve">Defines the need, budget and specification.</w:t>
            </w:r>
          </w:p>
        </w:tc>
      </w:tr>
      <w:tr>
        <w:tc>
          <w:tcPr>
            <w:tcW w:w="2800" w:type="dxa"/>
          </w:tcPr>
          <w:p>
            <w:pPr>
              <w:spacing w:after="0"/>
            </w:pPr>
            <w:r>
              <w:t xml:space="preserve">Approver</w:t>
            </w:r>
          </w:p>
        </w:tc>
        <w:tc>
          <w:tcPr>
            <w:tcW w:w="7280" w:type="dxa"/>
          </w:tcPr>
          <w:p>
            <w:pPr>
              <w:spacing w:after="0"/>
            </w:pPr>
            <w:r>
              <w:t xml:space="preserve">Confirms business need, budget and authority.</w:t>
            </w:r>
          </w:p>
        </w:tc>
      </w:tr>
      <w:tr>
        <w:tc>
          <w:tcPr>
            <w:tcW w:w="2800" w:type="dxa"/>
          </w:tcPr>
          <w:p>
            <w:pPr>
              <w:spacing w:after="0"/>
            </w:pPr>
            <w:r>
              <w:t xml:space="preserve">Procurement</w:t>
            </w:r>
          </w:p>
        </w:tc>
        <w:tc>
          <w:tcPr>
            <w:tcW w:w="7280" w:type="dxa"/>
          </w:tcPr>
          <w:p>
            <w:pPr>
              <w:spacing w:after="0"/>
            </w:pPr>
            <w:r>
              <w:t xml:space="preserve">Runs competition, checks suppliers and issues the purchase order.</w:t>
            </w:r>
          </w:p>
        </w:tc>
      </w:tr>
      <w:tr>
        <w:tc>
          <w:tcPr>
            <w:tcW w:w="2800" w:type="dxa"/>
          </w:tcPr>
          <w:p>
            <w:pPr>
              <w:spacing w:after="0"/>
            </w:pPr>
            <w:r>
              <w:t xml:space="preserve">Receiver</w:t>
            </w:r>
          </w:p>
        </w:tc>
        <w:tc>
          <w:tcPr>
            <w:tcW w:w="7280" w:type="dxa"/>
          </w:tcPr>
          <w:p>
            <w:pPr>
              <w:spacing w:after="0"/>
            </w:pPr>
            <w:r>
              <w:t xml:space="preserve">Confirms quantity and quality received independently.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4. Procedure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800"/>
        <w:gridCol w:w="1900"/>
        <w:gridCol w:w="7380"/>
      </w:tblGrid>
      <w:tr>
        <w:trPr>
          <w:tblHeader/>
        </w:trPr>
        <w:tc>
          <w:tcPr>
            <w:tcW w:w="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Step</w:t>
            </w:r>
          </w:p>
        </w:tc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Who</w:t>
            </w:r>
          </w:p>
        </w:tc>
        <w:tc>
          <w:tcPr>
            <w:tcW w:w="73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What to do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Requester</w:t>
            </w:r>
          </w:p>
        </w:tc>
        <w:tc>
          <w:tcPr>
            <w:tcW w:w="7380" w:type="dxa"/>
          </w:tcPr>
          <w:p>
            <w:pPr>
              <w:spacing w:after="0"/>
            </w:pPr>
            <w:r>
              <w:t xml:space="preserve">Create a requisition with specification, quantity, needed date, budget code and suggested suppliers.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Approver</w:t>
            </w:r>
          </w:p>
        </w:tc>
        <w:tc>
          <w:tcPr>
            <w:tcW w:w="7380" w:type="dxa"/>
          </w:tcPr>
          <w:p>
            <w:pPr>
              <w:spacing w:after="0"/>
            </w:pPr>
            <w:r>
              <w:t xml:space="preserve">Approve or reject before any supplier commitment.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Procurement</w:t>
            </w:r>
          </w:p>
        </w:tc>
        <w:tc>
          <w:tcPr>
            <w:tcW w:w="7380" w:type="dxa"/>
          </w:tcPr>
          <w:p>
            <w:pPr>
              <w:spacing w:after="0"/>
            </w:pPr>
            <w:r>
              <w:t xml:space="preserve">Obtain the number of quotes required by policy and record the comparison.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Procurement</w:t>
            </w:r>
          </w:p>
        </w:tc>
        <w:tc>
          <w:tcPr>
            <w:tcW w:w="7380" w:type="dxa"/>
          </w:tcPr>
          <w:p>
            <w:pPr>
              <w:spacing w:after="0"/>
            </w:pPr>
            <w:r>
              <w:t xml:space="preserve">Check supplier identity, payment details, conflicts and sanctions before onboarding.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Procurement</w:t>
            </w:r>
          </w:p>
        </w:tc>
        <w:tc>
          <w:tcPr>
            <w:tcW w:w="7380" w:type="dxa"/>
          </w:tcPr>
          <w:p>
            <w:pPr>
              <w:spacing w:after="0"/>
            </w:pPr>
            <w:r>
              <w:t xml:space="preserve">Issue a numbered purchase order that states price, tax, delivery and terms.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Receiver</w:t>
            </w:r>
          </w:p>
        </w:tc>
        <w:tc>
          <w:tcPr>
            <w:tcW w:w="7380" w:type="dxa"/>
          </w:tcPr>
          <w:p>
            <w:pPr>
              <w:spacing w:after="0"/>
            </w:pPr>
            <w:r>
              <w:t xml:space="preserve">Record goods or services received and any discrepancy.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7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Finance</w:t>
            </w:r>
          </w:p>
        </w:tc>
        <w:tc>
          <w:tcPr>
            <w:tcW w:w="7380" w:type="dxa"/>
          </w:tcPr>
          <w:p>
            <w:pPr>
              <w:spacing w:after="0"/>
            </w:pPr>
            <w:r>
              <w:t xml:space="preserve">Match purchase order, receipt and invoice before payment.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5. Controls and evidence</w:t>
      </w:r>
    </w:p>
    <w:p>
      <w:r>
        <w:t xml:space="preserve">No self-approval; no order before approval; documented competition or exception; supplier-bank changes independently verified; purchase order, receipt and invoice retained together.</w:t>
      </w:r>
    </w:p>
    <w:p>
      <w:pPr>
        <w:pStyle w:val="Heading1"/>
      </w:pPr>
      <w:r>
        <w:t xml:space="preserve">6. Revision history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300"/>
        <w:gridCol w:w="1900"/>
        <w:gridCol w:w="4680"/>
        <w:gridCol w:w="2200"/>
      </w:tblGrid>
      <w:tr>
        <w:trPr>
          <w:tblHeader/>
        </w:trPr>
        <w:tc>
          <w:tcPr>
            <w:tcW w:w="13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Version</w:t>
            </w:r>
          </w:p>
        </w:tc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46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Change</w:t>
            </w:r>
          </w:p>
        </w:tc>
        <w:tc>
          <w:tcPr>
            <w:tcW w:w="2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Approved by</w:t>
            </w:r>
          </w:p>
        </w:tc>
      </w:tr>
      <w:tr>
        <w:tc>
          <w:tcPr>
            <w:tcW w:w="1300" w:type="dxa"/>
          </w:tcPr>
          <w:p>
            <w:pPr>
              <w:spacing w:after="0"/>
            </w:pPr>
            <w:r>
              <w:t xml:space="preserve">1.0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[YYYY-MM-DD]</w:t>
            </w:r>
          </w:p>
        </w:tc>
        <w:tc>
          <w:tcPr>
            <w:tcW w:w="4680" w:type="dxa"/>
          </w:tcPr>
          <w:p>
            <w:pPr>
              <w:spacing w:after="0"/>
            </w:pPr>
            <w:r>
              <w:t xml:space="preserve">First issue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>[Name / role]</w:t>
            </w:r>
          </w:p>
        </w:tc>
      </w:tr>
    </w:tbl>
    <w:p>
      <w:pPr>
        <w:spacing w:after="0"/>
      </w:pPr>
      <w:r>
        <w:t xml:space="preserve"/>
      </w:r>
    </w:p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6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4"/>
      <w:szCs w:val="24"/>
    </w:rPr>
  </w:style>
  <w:style w:type="paragraph" w:styleId="Small">
    <w:name w:val="Small"/>
    <w:basedOn w:val="Normal"/>
    <w:qFormat/>
    <w:rPr>
      <w:color w:val="555555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Procurement SOP template</dc:title>
  <dc:creator>SOP Template Kit</dc:creator>
  <dcterms:created xsi:type="dcterms:W3CDTF">2026-09-28T12:00:00Z</dcterms:created>
</cp:coreProperties>
</file>