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IT Service Desk Ticket Triage SOP</w:t>
      </w:r>
    </w:p>
    <w:p>
      <w:pPr>
        <w:pStyle w:val="Small"/>
      </w:pPr>
      <w:r>
        <w:t xml:space="preserve">Standard Operating Procedure · IT · Example from soptemplatekit.com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1900"/>
        <w:gridCol w:w="3140"/>
        <w:gridCol w:w="1900"/>
        <w:gridCol w:w="3140"/>
      </w:tblGrid>
      <w:tr>
        <w:trPr>
          <w:tblHeader/>
        </w:trPr>
        <w:tc>
          <w:tcPr>
            <w:tcW w:w="19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Field</w:t>
            </w:r>
          </w:p>
        </w:tc>
        <w:tc>
          <w:tcPr>
            <w:tcW w:w="314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Entry</w:t>
            </w:r>
          </w:p>
        </w:tc>
        <w:tc>
          <w:tcPr>
            <w:tcW w:w="19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Field</w:t>
            </w:r>
          </w:p>
        </w:tc>
        <w:tc>
          <w:tcPr>
            <w:tcW w:w="314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Entry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t xml:space="preserve">Document no.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ITS-01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Version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1.0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t xml:space="preserve">Department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IT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Effective date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[YYYY-MM-DD]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t xml:space="preserve">Owner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Major Incident Manager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Next review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[YYYY-MM-DD]</w:t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1. Purpose</w:t>
      </w:r>
    </w:p>
    <w:p>
      <w:r>
        <w:t xml:space="preserve">Give every incoming IT ticket the right priority and owner within 15 minutes during service hours, so outages are handled first and no request is lost.</w:t>
      </w:r>
    </w:p>
    <w:p>
      <w:pPr>
        <w:pStyle w:val="Heading1"/>
      </w:pPr>
      <w:r>
        <w:t xml:space="preserve">2. Scope</w:t>
      </w:r>
    </w:p>
    <w:p>
      <w:r>
        <w:t xml:space="preserve">Tickets raised by [company] staff through the portal, email, phone, chat or in person during service hours. Security events are identified here and then handled under the security incident procedure.</w:t>
      </w:r>
    </w:p>
    <w:p>
      <w:pPr>
        <w:pStyle w:val="Heading1"/>
      </w:pPr>
      <w:r>
        <w:t xml:space="preserve">3. Roles and responsibilities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7080"/>
      </w:tblGrid>
      <w:tr>
        <w:trPr>
          <w:tblHeader/>
        </w:trPr>
        <w:tc>
          <w:tcPr>
            <w:tcW w:w="30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Role</w:t>
            </w:r>
          </w:p>
        </w:tc>
        <w:tc>
          <w:tcPr>
            <w:tcW w:w="70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Responsibility</w:t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>Service Desk Analyst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Logs, classifies, prioritises and either resolves or assigns each ticket.</w:t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>Service Desk Lead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Watches the queue, re-assigns and escalates tickets at risk of missing their target.</w:t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>Resolver Group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Network, Applications or End-User Computing; fixes what is assigned to it.</w:t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>Major Incident Manager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Runs any P1 from declaration to closure.</w:t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4. Procedure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800"/>
        <w:gridCol w:w="2200"/>
        <w:gridCol w:w="7080"/>
      </w:tblGrid>
      <w:tr>
        <w:trPr>
          <w:tblHeader/>
        </w:trPr>
        <w:tc>
          <w:tcPr>
            <w:tcW w:w="8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Step</w:t>
            </w:r>
          </w:p>
        </w:tc>
        <w:tc>
          <w:tcPr>
            <w:tcW w:w="22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Who</w:t>
            </w:r>
          </w:p>
        </w:tc>
        <w:tc>
          <w:tcPr>
            <w:tcW w:w="70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What to do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>Service Desk Analyst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Log every contact as a ticket before working on it, including phone calls and people who walk up to the desk.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>Service Desk Analyst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Ask: is this a security event, such as a clicked phishing link, a lost device or a suspected breach? If yes, set the category to Security, phone the security on-call and follow the security incident procedure. If no, go to step 3.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>Service Desk Analyst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Set the impact: High if a whole site, department or customer-facing service is affected; Medium if one team or several users; Low if one user.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>Service Desk Analyst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Set the urgency: High if work has stopped with no workaround; Medium if work is slowed but a workaround exists; Low for an inconvenience or a request.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>Service Desk Analyst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Read the priority from the matrix below and set it on the ticket.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6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>Service Desk Analyst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If the priority is P1, phone the Major Incident Manager at once; do not rely on email or the queue.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7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>Service Desk Analyst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For P3 and P4, try the knowledge-base fix for up to 15 minutes. If it works, close the ticket with the resolution and confirm with the user.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8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>Service Desk Analyst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Otherwise assign the ticket to the resolver group for its category, with a three-line summary: what is broken, who is affected, what has been tried.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9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>Service Desk Lead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Every 2 hours, review unassigned tickets and tickets near their target, and re-assign or escalate them.</w:t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2"/>
      </w:pPr>
      <w:r>
        <w:t xml:space="preserve">Priority matrix (impact by urgency)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w="252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Impact</w:t>
            </w:r>
          </w:p>
        </w:tc>
        <w:tc>
          <w:tcPr>
            <w:tcW w:w="252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Urgency High</w:t>
            </w:r>
          </w:p>
        </w:tc>
        <w:tc>
          <w:tcPr>
            <w:tcW w:w="252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Urgency Medium</w:t>
            </w:r>
          </w:p>
        </w:tc>
        <w:tc>
          <w:tcPr>
            <w:tcW w:w="252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Urgency Low</w:t>
            </w:r>
          </w:p>
        </w:tc>
      </w:tr>
      <w:tr>
        <w:tc>
          <w:tcPr>
            <w:tcW w:w="2520" w:type="dxa"/>
          </w:tcPr>
          <w:p>
            <w:pPr>
              <w:spacing w:after="0"/>
            </w:pPr>
            <w:r>
              <w:t xml:space="preserve">High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P1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P2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P3</w:t>
            </w:r>
          </w:p>
        </w:tc>
      </w:tr>
      <w:tr>
        <w:tc>
          <w:tcPr>
            <w:tcW w:w="2520" w:type="dxa"/>
          </w:tcPr>
          <w:p>
            <w:pPr>
              <w:spacing w:after="0"/>
            </w:pPr>
            <w:r>
              <w:t xml:space="preserve">Medium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P2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P3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P4</w:t>
            </w:r>
          </w:p>
        </w:tc>
      </w:tr>
      <w:tr>
        <w:tc>
          <w:tcPr>
            <w:tcW w:w="2520" w:type="dxa"/>
          </w:tcPr>
          <w:p>
            <w:pPr>
              <w:spacing w:after="0"/>
            </w:pPr>
            <w:r>
              <w:t xml:space="preserve">Low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P3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P4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P4</w:t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2"/>
      </w:pPr>
      <w:r>
        <w:t xml:space="preserve">Targets by priority (service hours; set your own)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w="336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Priority</w:t>
            </w:r>
          </w:p>
        </w:tc>
        <w:tc>
          <w:tcPr>
            <w:tcW w:w="336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First response</w:t>
            </w:r>
          </w:p>
        </w:tc>
        <w:tc>
          <w:tcPr>
            <w:tcW w:w="336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Resolution target</w:t>
            </w:r>
          </w:p>
        </w:tc>
      </w:tr>
      <w:tr>
        <w:tc>
          <w:tcPr>
            <w:tcW w:w="3360" w:type="dxa"/>
          </w:tcPr>
          <w:p>
            <w:pPr>
              <w:spacing w:after="0"/>
            </w:pPr>
            <w:r>
              <w:t xml:space="preserve">P1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15 minutes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4 hours</w:t>
            </w:r>
          </w:p>
        </w:tc>
      </w:tr>
      <w:tr>
        <w:tc>
          <w:tcPr>
            <w:tcW w:w="3360" w:type="dxa"/>
          </w:tcPr>
          <w:p>
            <w:pPr>
              <w:spacing w:after="0"/>
            </w:pPr>
            <w:r>
              <w:t xml:space="preserve">P2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30 minutes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8 hours</w:t>
            </w:r>
          </w:p>
        </w:tc>
      </w:tr>
      <w:tr>
        <w:tc>
          <w:tcPr>
            <w:tcW w:w="3360" w:type="dxa"/>
          </w:tcPr>
          <w:p>
            <w:pPr>
              <w:spacing w:after="0"/>
            </w:pPr>
            <w:r>
              <w:t xml:space="preserve">P3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4 hours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3 working days</w:t>
            </w:r>
          </w:p>
        </w:tc>
      </w:tr>
      <w:tr>
        <w:tc>
          <w:tcPr>
            <w:tcW w:w="3360" w:type="dxa"/>
          </w:tcPr>
          <w:p>
            <w:pPr>
              <w:spacing w:after="0"/>
            </w:pPr>
            <w:r>
              <w:t xml:space="preserve">P4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1 working day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10 working days</w:t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5. Controls</w:t>
      </w:r>
    </w:p>
    <w:p>
      <w:r>
        <w:t xml:space="preserve">• Priority comes from the matrix, not from who is asking.</w:t>
      </w:r>
    </w:p>
    <w:p>
      <w:r>
        <w:t xml:space="preserve">• A P1 is never closed until the Major Incident Manager confirms service is restored.</w:t>
      </w:r>
    </w:p>
    <w:p>
      <w:r>
        <w:t xml:space="preserve">• The Service Desk Lead samples 10 closed tickets a week for correct priority and a usable resolution note.</w:t>
      </w:r>
    </w:p>
    <w:p>
      <w:pPr>
        <w:pStyle w:val="Heading1"/>
      </w:pPr>
      <w:r>
        <w:t xml:space="preserve">6. Records</w:t>
      </w:r>
    </w:p>
    <w:p>
      <w:r>
        <w:t xml:space="preserve">• Ticket history with priority changes and their reasons: kept for [2] years.</w:t>
      </w:r>
    </w:p>
    <w:p>
      <w:r>
        <w:t xml:space="preserve">• Major incident reports: kept for [3] years.</w:t>
      </w:r>
    </w:p>
    <w:p>
      <w:r>
        <w:t xml:space="preserve">• Weekly sample results: kept for [1] year.</w:t>
      </w:r>
    </w:p>
    <w:p>
      <w:pPr>
        <w:pStyle w:val="Heading1"/>
      </w:pPr>
      <w:r>
        <w:t xml:space="preserve">7. Revision history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1200"/>
        <w:gridCol w:w="1800"/>
        <w:gridCol w:w="4580"/>
        <w:gridCol w:w="2500"/>
      </w:tblGrid>
      <w:tr>
        <w:trPr>
          <w:tblHeader/>
        </w:trPr>
        <w:tc>
          <w:tcPr>
            <w:tcW w:w="12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Version</w:t>
            </w:r>
          </w:p>
        </w:tc>
        <w:tc>
          <w:tcPr>
            <w:tcW w:w="18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Date</w:t>
            </w:r>
          </w:p>
        </w:tc>
        <w:tc>
          <w:tcPr>
            <w:tcW w:w="45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Change</w:t>
            </w:r>
          </w:p>
        </w:tc>
        <w:tc>
          <w:tcPr>
            <w:tcW w:w="25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Approved by</w:t>
            </w:r>
          </w:p>
        </w:tc>
      </w:tr>
      <w:tr>
        <w:tc>
          <w:tcPr>
            <w:tcW w:w="1200" w:type="dxa"/>
          </w:tcPr>
          <w:p>
            <w:pPr>
              <w:spacing w:after="0"/>
            </w:pPr>
            <w:r>
              <w:t xml:space="preserve">1.0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>[YYYY-MM-DD]</w:t>
            </w:r>
          </w:p>
        </w:tc>
        <w:tc>
          <w:tcPr>
            <w:tcW w:w="4580" w:type="dxa"/>
          </w:tcPr>
          <w:p>
            <w:pPr>
              <w:spacing w:after="0"/>
            </w:pPr>
            <w:r>
              <w:t xml:space="preserve">First issue</w:t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>[Name, role]</w:t>
            </w:r>
          </w:p>
        </w:tc>
      </w:tr>
    </w:tbl>
    <w:p>
      <w:pPr>
        <w:spacing w:after="0"/>
      </w:pPr>
      <w:r>
        <w:t xml:space="preserve"/>
      </w:r>
    </w:p>
    <w:p>
      <w:pPr>
        <w:pStyle w:val="Small"/>
      </w:pPr>
      <w:r>
        <w:t xml:space="preserve">Worked example from soptemplatekit.com. Change the bracketed values to fit your organisation.</w:t>
      </w:r>
    </w:p>
    <w:sectPr>
      <w:pgSz w:w="12240" w:h="15840"/>
      <w:pgMar w:top="1080" w:right="1080" w:bottom="1080" w:left="108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1"/>
        <w:szCs w:val="21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6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sz w:val="24"/>
      <w:szCs w:val="24"/>
    </w:rPr>
  </w:style>
  <w:style w:type="paragraph" w:styleId="Small">
    <w:name w:val="Small"/>
    <w:basedOn w:val="Normal"/>
    <w:qFormat/>
    <w:rPr>
      <w:color w:val="555555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IT Service Desk Ticket Triage SOP (example)</dc:title>
  <dc:creator>SOP Template Kit (soptemplatekit.com)</dc:creator>
  <dcterms:created xsi:type="dcterms:W3CDTF">2026-09-28T12:00:00Z</dcterms:created>
</cp:coreProperties>
</file>