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Website Content Publishing SOP</w:t>
      </w:r>
    </w:p>
    <w:p>
      <w:pPr>
        <w:pStyle w:val="Small"/>
      </w:pPr>
      <w:r>
        <w:t xml:space="preserve">Standard Operating Procedure · Marketing · Example from soptemplatekit.com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1900"/>
        <w:gridCol w:w="3140"/>
        <w:gridCol w:w="1900"/>
        <w:gridCol w:w="3140"/>
      </w:tblGrid>
      <w:tr>
        <w:trPr>
          <w:tblHeader/>
        </w:trPr>
        <w:tc>
          <w:tcPr>
            <w:tcW w:w="19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Field</w:t>
            </w:r>
          </w:p>
        </w:tc>
        <w:tc>
          <w:tcPr>
            <w:tcW w:w="314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Entry</w:t>
            </w:r>
          </w:p>
        </w:tc>
        <w:tc>
          <w:tcPr>
            <w:tcW w:w="19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Field</w:t>
            </w:r>
          </w:p>
        </w:tc>
        <w:tc>
          <w:tcPr>
            <w:tcW w:w="314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Entry</w:t>
            </w:r>
          </w:p>
        </w:tc>
      </w:tr>
      <w:tr>
        <w:tc>
          <w:tcPr>
            <w:tcW w:w="1900" w:type="dxa"/>
          </w:tcPr>
          <w:p>
            <w:pPr>
              <w:spacing w:after="0"/>
            </w:pPr>
            <w:r>
              <w:t xml:space="preserve">Document no.</w:t>
            </w:r>
          </w:p>
        </w:tc>
        <w:tc>
          <w:tcPr>
            <w:tcW w:w="3140" w:type="dxa"/>
          </w:tcPr>
          <w:p>
            <w:pPr>
              <w:spacing w:after="0"/>
            </w:pPr>
            <w:r>
              <w:t xml:space="preserve">MKT-01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t xml:space="preserve">Version</w:t>
            </w:r>
          </w:p>
        </w:tc>
        <w:tc>
          <w:tcPr>
            <w:tcW w:w="3140" w:type="dxa"/>
          </w:tcPr>
          <w:p>
            <w:pPr>
              <w:spacing w:after="0"/>
            </w:pPr>
            <w:r>
              <w:t xml:space="preserve">1.0</w:t>
            </w:r>
          </w:p>
        </w:tc>
      </w:tr>
      <w:tr>
        <w:tc>
          <w:tcPr>
            <w:tcW w:w="1900" w:type="dxa"/>
          </w:tcPr>
          <w:p>
            <w:pPr>
              <w:spacing w:after="0"/>
            </w:pPr>
            <w:r>
              <w:t xml:space="preserve">Department</w:t>
            </w:r>
          </w:p>
        </w:tc>
        <w:tc>
          <w:tcPr>
            <w:tcW w:w="3140" w:type="dxa"/>
          </w:tcPr>
          <w:p>
            <w:pPr>
              <w:spacing w:after="0"/>
            </w:pPr>
            <w:r>
              <w:t xml:space="preserve">Marketing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t xml:space="preserve">Effective date</w:t>
            </w:r>
          </w:p>
        </w:tc>
        <w:tc>
          <w:tcPr>
            <w:tcW w:w="3140" w:type="dxa"/>
          </w:tcPr>
          <w:p>
            <w:pPr>
              <w:spacing w:after="0"/>
            </w:pPr>
            <w:r>
              <w:t xml:space="preserve">[YYYY-MM-DD]</w:t>
            </w:r>
          </w:p>
        </w:tc>
      </w:tr>
      <w:tr>
        <w:tc>
          <w:tcPr>
            <w:tcW w:w="1900" w:type="dxa"/>
          </w:tcPr>
          <w:p>
            <w:pPr>
              <w:spacing w:after="0"/>
            </w:pPr>
            <w:r>
              <w:t xml:space="preserve">Owner</w:t>
            </w:r>
          </w:p>
        </w:tc>
        <w:tc>
          <w:tcPr>
            <w:tcW w:w="3140" w:type="dxa"/>
          </w:tcPr>
          <w:p>
            <w:pPr>
              <w:spacing w:after="0"/>
            </w:pPr>
            <w:r>
              <w:t xml:space="preserve">Web Publisher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t xml:space="preserve">Next review</w:t>
            </w:r>
          </w:p>
        </w:tc>
        <w:tc>
          <w:tcPr>
            <w:tcW w:w="3140" w:type="dxa"/>
          </w:tcPr>
          <w:p>
            <w:pPr>
              <w:spacing w:after="0"/>
            </w:pPr>
            <w:r>
              <w:t xml:space="preserve">[YYYY-MM-DD]</w:t>
            </w:r>
          </w:p>
        </w:tc>
      </w:tr>
    </w:tbl>
    <w:p>
      <w:pPr>
        <w:spacing w:after="0"/>
      </w:pPr>
      <w:r>
        <w:t xml:space="preserve"/>
      </w:r>
    </w:p>
    <w:p>
      <w:pPr>
        <w:pStyle w:val="Heading1"/>
      </w:pPr>
      <w:r>
        <w:t xml:space="preserve">1. Purpose</w:t>
      </w:r>
    </w:p>
    <w:p>
      <w:r>
        <w:t xml:space="preserve">Publish website pages and blog posts that are accurate, on-brand, legally cleared and easy to find, with a named approver for every change.</w:t>
      </w:r>
    </w:p>
    <w:p>
      <w:pPr>
        <w:pStyle w:val="Heading1"/>
      </w:pPr>
      <w:r>
        <w:t xml:space="preserve">2. Scope</w:t>
      </w:r>
    </w:p>
    <w:p>
      <w:r>
        <w:t xml:space="preserve">All new pages, blog posts and edits to existing pages on [company website], including campaign landing pages. Excludes product documentation, which follows the docs release process, and urgent service notices, which the Communications Lead may publish first and have reviewed the same day.</w:t>
      </w:r>
    </w:p>
    <w:p>
      <w:pPr>
        <w:pStyle w:val="Heading1"/>
      </w:pPr>
      <w:r>
        <w:t xml:space="preserve">3. Roles and responsibilities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7080"/>
      </w:tblGrid>
      <w:tr>
        <w:trPr>
          <w:tblHeader/>
        </w:trPr>
        <w:tc>
          <w:tcPr>
            <w:tcW w:w="30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Role</w:t>
            </w:r>
          </w:p>
        </w:tc>
        <w:tc>
          <w:tcPr>
            <w:tcW w:w="708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Responsibility</w:t>
            </w:r>
          </w:p>
        </w:tc>
      </w:tr>
      <w:tr>
        <w:tc>
          <w:tcPr>
            <w:tcW w:w="3000" w:type="dxa"/>
          </w:tcPr>
          <w:p>
            <w:pPr>
              <w:spacing w:after="0"/>
            </w:pPr>
            <w:r>
              <w:t xml:space="preserve">Content Writer</w:t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>Drafts the page and makes the corrections asked for.</w:t>
            </w:r>
          </w:p>
        </w:tc>
      </w:tr>
      <w:tr>
        <w:tc>
          <w:tcPr>
            <w:tcW w:w="3000" w:type="dxa"/>
          </w:tcPr>
          <w:p>
            <w:pPr>
              <w:spacing w:after="0"/>
            </w:pPr>
            <w:r>
              <w:t xml:space="preserve">Editor</w:t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>Checks accuracy, style and links; signs off the copy.</w:t>
            </w:r>
          </w:p>
        </w:tc>
      </w:tr>
      <w:tr>
        <w:tc>
          <w:tcPr>
            <w:tcW w:w="3000" w:type="dxa"/>
          </w:tcPr>
          <w:p>
            <w:pPr>
              <w:spacing w:after="0"/>
            </w:pPr>
            <w:r>
              <w:t xml:space="preserve">Subject Owner</w:t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>Confirms prices, product facts, legal wording and customer names in their area.</w:t>
            </w:r>
          </w:p>
        </w:tc>
      </w:tr>
      <w:tr>
        <w:tc>
          <w:tcPr>
            <w:tcW w:w="3000" w:type="dxa"/>
          </w:tcPr>
          <w:p>
            <w:pPr>
              <w:spacing w:after="0"/>
            </w:pPr>
            <w:r>
              <w:t xml:space="preserve">Web Publisher</w:t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>Builds the page in the CMS and publishes it.</w:t>
            </w:r>
          </w:p>
        </w:tc>
      </w:tr>
    </w:tbl>
    <w:p>
      <w:pPr>
        <w:spacing w:after="0"/>
      </w:pPr>
      <w:r>
        <w:t xml:space="preserve"/>
      </w:r>
    </w:p>
    <w:p>
      <w:pPr>
        <w:pStyle w:val="Heading1"/>
      </w:pPr>
      <w:r>
        <w:t xml:space="preserve">4. Procedure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800"/>
        <w:gridCol w:w="2200"/>
        <w:gridCol w:w="7080"/>
      </w:tblGrid>
      <w:tr>
        <w:trPr>
          <w:tblHeader/>
        </w:trPr>
        <w:tc>
          <w:tcPr>
            <w:tcW w:w="8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Step</w:t>
            </w:r>
          </w:p>
        </w:tc>
        <w:tc>
          <w:tcPr>
            <w:tcW w:w="22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Who</w:t>
            </w:r>
          </w:p>
        </w:tc>
        <w:tc>
          <w:tcPr>
            <w:tcW w:w="708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What to do</w:t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1</w:t>
            </w:r>
          </w:p>
        </w:tc>
        <w:tc>
          <w:tcPr>
            <w:tcW w:w="2200" w:type="dxa"/>
          </w:tcPr>
          <w:p>
            <w:pPr>
              <w:spacing w:after="0"/>
            </w:pPr>
            <w:r>
              <w:t xml:space="preserve">Content Writer</w:t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>Open a request in [content tracker] with the page goal, the reader it is for, the search query it should answer and the Subject Owner, before writing starts.</w:t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2</w:t>
            </w:r>
          </w:p>
        </w:tc>
        <w:tc>
          <w:tcPr>
            <w:tcW w:w="2200" w:type="dxa"/>
          </w:tcPr>
          <w:p>
            <w:pPr>
              <w:spacing w:after="0"/>
            </w:pPr>
            <w:r>
              <w:t xml:space="preserve">Content Writer</w:t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>Write the draft in the shared draft template: a title under 60 characters, a meta description under 160, headings, and a source link beside every number or claim.</w:t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2200" w:type="dxa"/>
          </w:tcPr>
          <w:p>
            <w:pPr>
              <w:spacing w:after="0"/>
            </w:pPr>
            <w:r>
              <w:t xml:space="preserve">Editor</w:t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>Within 2 working days of the draft being marked ready, check spelling, house style and that every claim has a source; return changes as tracked comments.</w:t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4</w:t>
            </w:r>
          </w:p>
        </w:tc>
        <w:tc>
          <w:tcPr>
            <w:tcW w:w="2200" w:type="dxa"/>
          </w:tcPr>
          <w:p>
            <w:pPr>
              <w:spacing w:after="0"/>
            </w:pPr>
            <w:r>
              <w:t xml:space="preserve">Subject Owner</w:t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>Confirm prices, product facts, legal wording and any named customer in writing in the tracker. No written confirmation, no publication.</w:t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5</w:t>
            </w:r>
          </w:p>
        </w:tc>
        <w:tc>
          <w:tcPr>
            <w:tcW w:w="2200" w:type="dxa"/>
          </w:tcPr>
          <w:p>
            <w:pPr>
              <w:spacing w:after="0"/>
            </w:pPr>
            <w:r>
              <w:t xml:space="preserve">Web Publisher</w:t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>Build the page in the CMS staging area with the agreed URL, alt text on every image and links to at least two related pages.</w:t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6</w:t>
            </w:r>
          </w:p>
        </w:tc>
        <w:tc>
          <w:tcPr>
            <w:tcW w:w="2200" w:type="dxa"/>
          </w:tcPr>
          <w:p>
            <w:pPr>
              <w:spacing w:after="0"/>
            </w:pPr>
            <w:r>
              <w:t xml:space="preserve">Editor</w:t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>Check the staging page on a phone and a desktop, click every link and confirm no draft notes or bracketed text remain.</w:t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7</w:t>
            </w:r>
          </w:p>
        </w:tc>
        <w:tc>
          <w:tcPr>
            <w:tcW w:w="2200" w:type="dxa"/>
          </w:tcPr>
          <w:p>
            <w:pPr>
              <w:spacing w:after="0"/>
            </w:pPr>
            <w:r>
              <w:t xml:space="preserve">Web Publisher</w:t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>Publish, then within 1 hour load the page as a logged-out visitor and request indexing in Google Search Console.</w:t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8</w:t>
            </w:r>
          </w:p>
        </w:tc>
        <w:tc>
          <w:tcPr>
            <w:tcW w:w="2200" w:type="dxa"/>
          </w:tcPr>
          <w:p>
            <w:pPr>
              <w:spacing w:after="0"/>
            </w:pPr>
            <w:r>
              <w:t xml:space="preserve">Content Writer</w:t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>Record the live URL, publish date and next review date in the tracker: 12 months ahead, or 3 months for pages that show prices.</w:t>
            </w:r>
          </w:p>
        </w:tc>
      </w:tr>
    </w:tbl>
    <w:p>
      <w:pPr>
        <w:spacing w:after="0"/>
      </w:pPr>
      <w:r>
        <w:t xml:space="preserve"/>
      </w:r>
    </w:p>
    <w:p>
      <w:pPr>
        <w:pStyle w:val="Heading1"/>
      </w:pPr>
      <w:r>
        <w:t xml:space="preserve">5. Controls</w:t>
      </w:r>
    </w:p>
    <w:p>
      <w:r>
        <w:t xml:space="preserve">• The person who publishes a page is never the person who wrote it.</w:t>
      </w:r>
    </w:p>
    <w:p>
      <w:r>
        <w:t xml:space="preserve">• Pages showing prices, legal terms or customer names need the Subject Owner's written confirmation in the tracker before step 7.</w:t>
      </w:r>
    </w:p>
    <w:p>
      <w:r>
        <w:t xml:space="preserve">• A renamed or removed page gets a redirect on the same day as the change.</w:t>
      </w:r>
    </w:p>
    <w:p>
      <w:pPr>
        <w:pStyle w:val="Heading1"/>
      </w:pPr>
      <w:r>
        <w:t xml:space="preserve">6. Records</w:t>
      </w:r>
    </w:p>
    <w:p>
      <w:r>
        <w:t xml:space="preserve">• Tracker entry with all sign-offs: kept for the life of the page plus 2 years.</w:t>
      </w:r>
    </w:p>
    <w:p>
      <w:r>
        <w:t xml:space="preserve">• CMS revision history: kept by the CMS.</w:t>
      </w:r>
    </w:p>
    <w:p>
      <w:r>
        <w:t xml:space="preserve">• Indexing request date: noted in the tracker.</w:t>
      </w:r>
    </w:p>
    <w:p>
      <w:pPr>
        <w:pStyle w:val="Heading1"/>
      </w:pPr>
      <w:r>
        <w:t xml:space="preserve">7. Revision history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1200"/>
        <w:gridCol w:w="1800"/>
        <w:gridCol w:w="4580"/>
        <w:gridCol w:w="2500"/>
      </w:tblGrid>
      <w:tr>
        <w:trPr>
          <w:tblHeader/>
        </w:trPr>
        <w:tc>
          <w:tcPr>
            <w:tcW w:w="12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Version</w:t>
            </w:r>
          </w:p>
        </w:tc>
        <w:tc>
          <w:tcPr>
            <w:tcW w:w="18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Date</w:t>
            </w:r>
          </w:p>
        </w:tc>
        <w:tc>
          <w:tcPr>
            <w:tcW w:w="458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Change</w:t>
            </w:r>
          </w:p>
        </w:tc>
        <w:tc>
          <w:tcPr>
            <w:tcW w:w="25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Approved by</w:t>
            </w:r>
          </w:p>
        </w:tc>
      </w:tr>
      <w:tr>
        <w:tc>
          <w:tcPr>
            <w:tcW w:w="1200" w:type="dxa"/>
          </w:tcPr>
          <w:p>
            <w:pPr>
              <w:spacing w:after="0"/>
            </w:pPr>
            <w:r>
              <w:t xml:space="preserve">1.0</w:t>
            </w:r>
          </w:p>
        </w:tc>
        <w:tc>
          <w:tcPr>
            <w:tcW w:w="1800" w:type="dxa"/>
          </w:tcPr>
          <w:p>
            <w:pPr>
              <w:spacing w:after="0"/>
            </w:pPr>
            <w:r>
              <w:t xml:space="preserve">[YYYY-MM-DD]</w:t>
            </w:r>
          </w:p>
        </w:tc>
        <w:tc>
          <w:tcPr>
            <w:tcW w:w="4580" w:type="dxa"/>
          </w:tcPr>
          <w:p>
            <w:pPr>
              <w:spacing w:after="0"/>
            </w:pPr>
            <w:r>
              <w:t xml:space="preserve">First issue</w:t>
            </w:r>
          </w:p>
        </w:tc>
        <w:tc>
          <w:tcPr>
            <w:tcW w:w="2500" w:type="dxa"/>
          </w:tcPr>
          <w:p>
            <w:pPr>
              <w:spacing w:after="0"/>
            </w:pPr>
            <w:r>
              <w:t xml:space="preserve">[Name, role]</w:t>
            </w:r>
          </w:p>
        </w:tc>
      </w:tr>
    </w:tbl>
    <w:p>
      <w:pPr>
        <w:spacing w:after="0"/>
      </w:pPr>
      <w:r>
        <w:t xml:space="preserve"/>
      </w:r>
    </w:p>
    <w:p>
      <w:pPr>
        <w:pStyle w:val="Small"/>
      </w:pPr>
      <w:r>
        <w:t xml:space="preserve">Worked example from soptemplatekit.com. Change the bracketed values to fit your organisation.</w:t>
      </w:r>
    </w:p>
    <w:sectPr>
      <w:pgSz w:w="12240" w:h="15840"/>
      <w:pgMar w:top="1080" w:right="1080" w:bottom="1080" w:left="108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1"/>
        <w:szCs w:val="21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160"/>
    </w:pPr>
    <w:rPr>
      <w:b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00" w:after="80"/>
      <w:outlineLvl w:val="1"/>
    </w:pPr>
    <w:rPr>
      <w:b/>
      <w:sz w:val="24"/>
      <w:szCs w:val="24"/>
    </w:rPr>
  </w:style>
  <w:style w:type="paragraph" w:styleId="Small">
    <w:name w:val="Small"/>
    <w:basedOn w:val="Normal"/>
    <w:qFormat/>
    <w:rPr>
      <w:color w:val="555555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Website Content Publishing SOP (example)</dc:title>
  <dc:creator>SOP Template Kit (soptemplatekit.com)</dc:creator>
  <dcterms:created xsi:type="dcterms:W3CDTF">2026-09-28T12:00:00Z</dcterms:created>
</cp:coreProperties>
</file>